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марта 2012 г. N 272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И ПРОВЕДЕНИИ НЕГОСУДАРСТВЕННОЙ ЭКСПЕРТИЗЫ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ПРОЕКТНОЙ ДОКУМЕНТАЦИИ И (ИЛИ) РЕЗУЛЬТАТОВ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ИНЖЕНЕРНЫХ ИЗЫСКАНИЙ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11 статьи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2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и проведении негосударственной экспертизы проектной документации и (или) результатов инженерных изысканий.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проведении негосударственной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29 декабря 2008 г. N 1070 "О негосударственной экспертизе проектной документации и результатов инженерных изысканий" (Собрание законодательства Российской Федерации, 2009, N 3, ст. 385).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Утверждено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марта 2012 г. N 272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ПОЛОЖЕНИЕ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И ПРОВЕДЕНИИ НЕГОСУДАРСТВЕННОЙ ЭКСПЕРТИЗЫ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ПРОЕКТНОЙ ДОКУМЕНТАЦИИ И (ИЛИ) РЕЗУЛЬТАТОВ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ИНЖЕНЕРНЫХ ИЗЫСКАНИЙ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порядок организации и проведения негосударственной экспертизы проектной документации объектов капитального строительства (далее - проектная документация) и (или) результатов инженерных изысканий, выполненных для подготовки проектной документации (далее соответственно - инженерные изыскания, негосударственная экспертиза).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Негосударственная экспертиза проводится юридическими лицами, аккредитованными на право проведения негосударственной экспертизы в </w:t>
      </w:r>
      <w:hyperlink r:id="rId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 (далее - экспертная организация).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Экспертные организации не вправе проводить негосударственную экспертизу, если подготовка проектной документации и (или) выполнение инженерных изысканий осуществлялись указанными экспертными организациями.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Негосударственная экспертиза проводится: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случае, если имеется совокупность следующих обстоятельств: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государственной экспертизы проектной документации и (или) результатов инженерных изысканий или негосударственной экспертизы является обязательным;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проектная документация и инженерные изыскания выполнены в целях строительства, реконструкции или капитального ремонта объектов капитального строительства, которые не указаны в </w:t>
      </w:r>
      <w:hyperlink r:id="rId7" w:history="1">
        <w:r>
          <w:rPr>
            <w:rFonts w:ascii="Calibri" w:hAnsi="Calibri" w:cs="Calibri"/>
            <w:color w:val="0000FF"/>
          </w:rPr>
          <w:t>части 3.4 статьи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застройщиком или техническим заказчиком (далее - заявитель) принято решение о проведении негосударственной экспертизы;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случае, если проведение государственной экспертизы проектной документации и (или) результатов инженерных изысканий или негосударственной экспертизы не является обязательным 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, </w:t>
      </w:r>
      <w:hyperlink r:id="rId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3.1 статьи 49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изысканий на негосударственную экспертизу.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Негосударственная экспертиза осуществляется на основании договора между заявителем и экспертной организацией, заключенного в соответствии с гражданским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(далее - договор).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представления документов для проведения негосударственной экспертизы и устранения замечаний в представленных документах, срок проведения негосударственной экспертизы и размер платы за ее проведение определяются договором.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Объектом негосударственной экспертизы являются все разделы проектной документации и (или) результаты инженерных изысканий, которые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подлежат представлению для проведения экспертизы.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Процедуры проведения негосударственной экспертизы, в том числе подготовка экспертного заключения, его подписание, утверждение и </w:t>
      </w:r>
      <w:hyperlink r:id="rId13" w:history="1">
        <w:r>
          <w:rPr>
            <w:rFonts w:ascii="Calibri" w:hAnsi="Calibri" w:cs="Calibri"/>
            <w:color w:val="0000FF"/>
          </w:rPr>
          <w:t>обжалование</w:t>
        </w:r>
      </w:hyperlink>
      <w:r>
        <w:rPr>
          <w:rFonts w:ascii="Calibri" w:hAnsi="Calibri" w:cs="Calibri"/>
        </w:rPr>
        <w:t xml:space="preserve">, осуществляются в порядке, установленном для проведения государственной экспертизы проектной документации и (или) результатов инженерных изысканий </w:t>
      </w:r>
      <w:hyperlink r:id="rId14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организации и проведении государственной экспертизы проектной документации и результатов инженерных изысканий, с учетом особенностей, установленных настоящим Положением.</w:t>
      </w: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6A90" w:rsidRDefault="00E9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6A90" w:rsidRDefault="00E96A9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B628C" w:rsidRDefault="00FB628C">
      <w:bookmarkStart w:id="3" w:name="_GoBack"/>
      <w:bookmarkEnd w:id="3"/>
    </w:p>
    <w:sectPr w:rsidR="00FB628C" w:rsidSect="0003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90"/>
    <w:rsid w:val="00E96A90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7F941-7213-4968-8427-39DDBEF4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4CD32C5699E5D6AB04C893652E181E09987EFA4B5053BC035F40D6C34359D27F1133694TEf2G" TargetMode="External"/><Relationship Id="rId13" Type="http://schemas.openxmlformats.org/officeDocument/2006/relationships/hyperlink" Target="consultantplus://offline/ref=99D4CD32C5699E5D6AB04C893652E181E09C8FE2A4B3053BC035F40D6C34359D27F113339DE61AEDT9f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D4CD32C5699E5D6AB04C893652E181E09987EFA4B5053BC035F40D6C34359D27F113379DTEf6G" TargetMode="External"/><Relationship Id="rId12" Type="http://schemas.openxmlformats.org/officeDocument/2006/relationships/hyperlink" Target="consultantplus://offline/ref=99D4CD32C5699E5D6AB04C893652E181E09987EFA4B5053BC035F40D6C34359D27F1133694TEf4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4CD32C5699E5D6AB04C893652E181E09987E6A5B3053BC035F40D6C34359D27F113T3fAG" TargetMode="External"/><Relationship Id="rId11" Type="http://schemas.openxmlformats.org/officeDocument/2006/relationships/hyperlink" Target="consultantplus://offline/ref=99D4CD32C5699E5D6AB04C893652E181E09A85EFA9B5053BC035F40D6C34359D27F113339DE713E4T9f8G" TargetMode="External"/><Relationship Id="rId5" Type="http://schemas.openxmlformats.org/officeDocument/2006/relationships/hyperlink" Target="consultantplus://offline/ref=99D4CD32C5699E5D6AB04C893652E181E09D86E0A9B4053BC035F40D6C34359D27F113339DE61AEDT9fE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D4CD32C5699E5D6AB04C893652E181E09987EFA4B5053BC035F40D6C34359D27F1133694TEf1G" TargetMode="External"/><Relationship Id="rId4" Type="http://schemas.openxmlformats.org/officeDocument/2006/relationships/hyperlink" Target="consultantplus://offline/ref=86302AA2E52E578EBC05213AF8D1176BBEEB0D7C0BE9895497468FFA5036910B4415D7680BS3f6G" TargetMode="External"/><Relationship Id="rId9" Type="http://schemas.openxmlformats.org/officeDocument/2006/relationships/hyperlink" Target="consultantplus://offline/ref=99D4CD32C5699E5D6AB04C893652E181E09987EFA4B5053BC035F40D6C34359D27F1133694TEf0G" TargetMode="External"/><Relationship Id="rId14" Type="http://schemas.openxmlformats.org/officeDocument/2006/relationships/hyperlink" Target="consultantplus://offline/ref=99D4CD32C5699E5D6AB04C893652E181E09986EEA8B2053BC035F40D6C34359D27F113339DE61AEFT9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Николаевич Степаненко</dc:creator>
  <cp:keywords/>
  <dc:description/>
  <cp:lastModifiedBy>Тимофей Николаевич Степаненко</cp:lastModifiedBy>
  <cp:revision>1</cp:revision>
  <dcterms:created xsi:type="dcterms:W3CDTF">2014-05-05T06:31:00Z</dcterms:created>
  <dcterms:modified xsi:type="dcterms:W3CDTF">2014-05-05T06:32:00Z</dcterms:modified>
</cp:coreProperties>
</file>